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jc w:val="center"/>
        <w:rPr>
          <w:sz w:val="30"/>
          <w:szCs w:val="30"/>
        </w:rPr>
      </w:pPr>
      <w:bookmarkStart w:colFirst="0" w:colLast="0" w:name="_utqekpjtvu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ageBreakBefore w:val="0"/>
        <w:jc w:val="center"/>
        <w:rPr>
          <w:sz w:val="30"/>
          <w:szCs w:val="30"/>
        </w:rPr>
      </w:pPr>
      <w:bookmarkStart w:colFirst="0" w:colLast="0" w:name="_fvotd0cr8gz0" w:id="1"/>
      <w:bookmarkEnd w:id="1"/>
      <w:r w:rsidDel="00000000" w:rsidR="00000000" w:rsidRPr="00000000">
        <w:rPr>
          <w:color w:val="000000"/>
          <w:sz w:val="30"/>
          <w:szCs w:val="30"/>
          <w:rtl w:val="0"/>
        </w:rPr>
        <w:t xml:space="preserve">202</w:t>
      </w:r>
      <w:r w:rsidDel="00000000" w:rsidR="00000000" w:rsidRPr="00000000">
        <w:rPr>
          <w:sz w:val="30"/>
          <w:szCs w:val="30"/>
          <w:rtl w:val="0"/>
        </w:rPr>
        <w:t xml:space="preserve">2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University of Maryland Day of Mourning | March 1st, 202</w:t>
      </w:r>
      <w:r w:rsidDel="00000000" w:rsidR="00000000" w:rsidRPr="00000000">
        <w:rPr>
          <w:sz w:val="30"/>
          <w:szCs w:val="30"/>
          <w:rtl w:val="0"/>
        </w:rPr>
        <w:t xml:space="preserve">2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To attend the event, please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ageBreakBefore w:val="0"/>
        <w:rPr/>
      </w:pPr>
      <w:bookmarkStart w:colFirst="0" w:colLast="0" w:name="_h7jxyvfkwix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rPr/>
      </w:pPr>
      <w:bookmarkStart w:colFirst="0" w:colLast="0" w:name="_d9rocxz94yid" w:id="3"/>
      <w:bookmarkEnd w:id="3"/>
      <w:r w:rsidDel="00000000" w:rsidR="00000000" w:rsidRPr="00000000">
        <w:rPr>
          <w:rtl w:val="0"/>
        </w:rPr>
        <w:t xml:space="preserve">Welcome and Opening Remarks 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Michelle Appel</w:t>
      </w:r>
      <w:r w:rsidDel="00000000" w:rsidR="00000000" w:rsidRPr="00000000">
        <w:rPr>
          <w:rtl w:val="0"/>
        </w:rPr>
        <w:t xml:space="preserve"> - Co-chair of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UMD President’s Commission on Disability Issues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Live-captioning and ASL interpreter are available for this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6"/>
        </w:numPr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Dr. Jennifer King Rice - Senior Vice President and Provost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rPr/>
      </w:pPr>
      <w:bookmarkStart w:colFirst="0" w:colLast="0" w:name="_4eh404b2iqrl" w:id="4"/>
      <w:bookmarkEnd w:id="4"/>
      <w:r w:rsidDel="00000000" w:rsidR="00000000" w:rsidRPr="00000000">
        <w:rPr>
          <w:rtl w:val="0"/>
        </w:rPr>
        <w:t xml:space="preserve">Opening Reading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Michelle Appel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On Our Backs We Will Carry Them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ageBreakBefore w:val="0"/>
        <w:rPr/>
      </w:pPr>
      <w:bookmarkStart w:colFirst="0" w:colLast="0" w:name="_pdp4ynp4wa54" w:id="5"/>
      <w:bookmarkEnd w:id="5"/>
      <w:r w:rsidDel="00000000" w:rsidR="00000000" w:rsidRPr="00000000">
        <w:rPr>
          <w:rtl w:val="0"/>
        </w:rPr>
        <w:t xml:space="preserve">Honoring Victims by Reading Their Names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Please follow along with the list of Victims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Volunteers reading: Nedelina Tchangalova, Raymond Nardella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rPr/>
      </w:pPr>
      <w:bookmarkStart w:colFirst="0" w:colLast="0" w:name="_gan8jjjdpvlx" w:id="6"/>
      <w:bookmarkEnd w:id="6"/>
      <w:r w:rsidDel="00000000" w:rsidR="00000000" w:rsidRPr="00000000">
        <w:rPr>
          <w:rtl w:val="0"/>
        </w:rPr>
        <w:t xml:space="preserve">Moment of Silence and Words of Comfort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Chaplain Tarif Shraim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7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Chetan Joshi, Director UMD Counseling Center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ageBreakBefore w:val="0"/>
        <w:spacing w:after="0" w:line="240" w:lineRule="auto"/>
        <w:rPr/>
      </w:pPr>
      <w:bookmarkStart w:colFirst="0" w:colLast="0" w:name="_l1gpay9hlx4f" w:id="7"/>
      <w:bookmarkEnd w:id="7"/>
      <w:r w:rsidDel="00000000" w:rsidR="00000000" w:rsidRPr="00000000">
        <w:rPr>
          <w:rtl w:val="0"/>
        </w:rPr>
        <w:t xml:space="preserve">Closing Reading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9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Michelle Appel -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You Get Proud By Practicing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ageBreakBefore w:val="0"/>
        <w:rPr/>
      </w:pPr>
      <w:bookmarkStart w:colFirst="0" w:colLast="0" w:name="_jcoed7lpr29i" w:id="8"/>
      <w:bookmarkEnd w:id="8"/>
      <w:r w:rsidDel="00000000" w:rsidR="00000000" w:rsidRPr="00000000">
        <w:rPr>
          <w:rtl w:val="0"/>
        </w:rPr>
        <w:t xml:space="preserve">Moment to Connect with Attendees</w:t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ageBreakBefore w:val="0"/>
        <w:rPr/>
      </w:pPr>
      <w:bookmarkStart w:colFirst="0" w:colLast="0" w:name="_a8ljmk491m5f" w:id="9"/>
      <w:bookmarkEnd w:id="9"/>
      <w:r w:rsidDel="00000000" w:rsidR="00000000" w:rsidRPr="00000000">
        <w:rPr>
          <w:rtl w:val="0"/>
        </w:rPr>
        <w:t xml:space="preserve">Resources </w:t>
      </w:r>
      <w:r w:rsidDel="00000000" w:rsidR="00000000" w:rsidRPr="00000000">
        <w:rPr>
          <w:rtl w:val="0"/>
        </w:rPr>
        <w:t xml:space="preserve">for after this event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Emotional Support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8"/>
        </w:numPr>
        <w:ind w:left="144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UMD Chaplains</w:t>
        </w:r>
      </w:hyperlink>
      <w:r w:rsidDel="00000000" w:rsidR="00000000" w:rsidRPr="00000000">
        <w:rPr>
          <w:rtl w:val="0"/>
        </w:rPr>
        <w:t xml:space="preserve"> | phone: (240) 499-4733 | email: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tshraim@gmail.com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8"/>
        </w:numPr>
        <w:ind w:left="1440" w:hanging="360"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UMD Counseling Center</w:t>
        </w:r>
      </w:hyperlink>
      <w:r w:rsidDel="00000000" w:rsidR="00000000" w:rsidRPr="00000000">
        <w:rPr>
          <w:rtl w:val="0"/>
        </w:rPr>
        <w:t xml:space="preserve"> | phone: </w:t>
      </w:r>
      <w:r w:rsidDel="00000000" w:rsidR="00000000" w:rsidRPr="00000000">
        <w:rPr>
          <w:rtl w:val="0"/>
        </w:rPr>
        <w:t xml:space="preserve">(301) 314-7651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ASAN information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8"/>
        </w:numPr>
        <w:ind w:left="144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Anti-Filicide toolkit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8"/>
        </w:numPr>
        <w:ind w:left="1440" w:hanging="360"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ASAN's Autism and Safety Toolkit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8"/>
        </w:numPr>
        <w:ind w:left="144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ASAN Newsletter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8"/>
        </w:numPr>
        <w:ind w:left="144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Affiliate Groups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pageBreakBefore w:val="0"/>
        <w:rPr/>
      </w:pPr>
      <w:bookmarkStart w:colFirst="0" w:colLast="0" w:name="_e22wnekzhk58" w:id="10"/>
      <w:bookmarkEnd w:id="10"/>
      <w:r w:rsidDel="00000000" w:rsidR="00000000" w:rsidRPr="00000000">
        <w:rPr>
          <w:rtl w:val="0"/>
        </w:rPr>
        <w:t xml:space="preserve">Thank you!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ASL interpreter:</w:t>
      </w:r>
      <w:r w:rsidDel="00000000" w:rsidR="00000000" w:rsidRPr="00000000">
        <w:rPr>
          <w:rtl w:val="0"/>
        </w:rPr>
        <w:t xml:space="preserve"> Jillian Anderson</w:t>
      </w:r>
    </w:p>
    <w:p w:rsidR="00000000" w:rsidDel="00000000" w:rsidP="00000000" w:rsidRDefault="00000000" w:rsidRPr="00000000" w14:paraId="0000002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p22656m7ztgr" w:id="11"/>
      <w:bookmarkEnd w:id="11"/>
      <w:r w:rsidDel="00000000" w:rsidR="00000000" w:rsidRPr="00000000">
        <w:rPr>
          <w:rtl w:val="0"/>
        </w:rPr>
        <w:t xml:space="preserve">Questions?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Contact us at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pcdi@umd.edu</w:t>
        </w:r>
      </w:hyperlink>
      <w:r w:rsidDel="00000000" w:rsidR="00000000" w:rsidRPr="00000000">
        <w:rPr>
          <w:rtl w:val="0"/>
        </w:rPr>
        <w:t xml:space="preserve"> </w:t>
      </w:r>
    </w:p>
    <w:sectPr>
      <w:headerReference r:id="rId2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ageBreakBefore w:val="0"/>
      <w:rPr/>
    </w:pPr>
    <w:r w:rsidDel="00000000" w:rsidR="00000000" w:rsidRPr="00000000">
      <w:rPr/>
      <w:drawing>
        <wp:inline distB="114300" distT="114300" distL="114300" distR="114300">
          <wp:extent cx="5943600" cy="774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lineRule="auto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line="240" w:lineRule="auto"/>
    </w:pPr>
    <w:rPr>
      <w:b w:val="1"/>
      <w:color w:val="99000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autisticadvocacy.org/get-involved/affiliate-groups/" TargetMode="External"/><Relationship Id="rId11" Type="http://schemas.openxmlformats.org/officeDocument/2006/relationships/hyperlink" Target="https://stamp.umd.edu/memorial_chapel/chaplains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docs.google.com/document/d/13lM0IDBYCN8oLqkJuOtqdX4WTtSi4aUH-PAlWuySeGg/edit" TargetMode="External"/><Relationship Id="rId21" Type="http://schemas.openxmlformats.org/officeDocument/2006/relationships/hyperlink" Target="mailto:pcdi@umd.edu" TargetMode="External"/><Relationship Id="rId13" Type="http://schemas.openxmlformats.org/officeDocument/2006/relationships/hyperlink" Target="https://docs.google.com/document/d/10OTGdagvlDpRJMmDOvPZaUjg8R3XR7i3vXexueM5Uwk/edit?usp=sharing" TargetMode="External"/><Relationship Id="rId12" Type="http://schemas.openxmlformats.org/officeDocument/2006/relationships/hyperlink" Target="https://counseling.umd.edu/aboutus/direct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utisticadvocacy.org/2015/02/on-our-backs-we-will-carry-them/" TargetMode="External"/><Relationship Id="rId15" Type="http://schemas.openxmlformats.org/officeDocument/2006/relationships/hyperlink" Target="mailto:tshraim@gmail.com" TargetMode="External"/><Relationship Id="rId14" Type="http://schemas.openxmlformats.org/officeDocument/2006/relationships/hyperlink" Target="https://stamp.umd.edu/memorial_chapel/chaplains" TargetMode="External"/><Relationship Id="rId17" Type="http://schemas.openxmlformats.org/officeDocument/2006/relationships/hyperlink" Target="http://autisticadvocacy.org/anti-filicide" TargetMode="External"/><Relationship Id="rId16" Type="http://schemas.openxmlformats.org/officeDocument/2006/relationships/hyperlink" Target="https://www.counseling.umd.edu/" TargetMode="External"/><Relationship Id="rId5" Type="http://schemas.openxmlformats.org/officeDocument/2006/relationships/styles" Target="styles.xml"/><Relationship Id="rId19" Type="http://schemas.openxmlformats.org/officeDocument/2006/relationships/hyperlink" Target="http://autisticadvocacy.org/get-involved/newsletter/" TargetMode="External"/><Relationship Id="rId6" Type="http://schemas.openxmlformats.org/officeDocument/2006/relationships/hyperlink" Target="https://go.umd.edu/mourning22" TargetMode="External"/><Relationship Id="rId18" Type="http://schemas.openxmlformats.org/officeDocument/2006/relationships/hyperlink" Target="http://autisticadvocacy.org/policy/toolkits/safety/" TargetMode="External"/><Relationship Id="rId7" Type="http://schemas.openxmlformats.org/officeDocument/2006/relationships/hyperlink" Target="https://pcdi.umd.edu/" TargetMode="External"/><Relationship Id="rId8" Type="http://schemas.openxmlformats.org/officeDocument/2006/relationships/hyperlink" Target="https://provost.umd.edu/about/provos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